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962" w:leader="none"/>
        </w:tabs>
        <w:jc w:val="center"/>
        <w:rPr>
          <w:rFonts w:cs="Times New Roman"/>
          <w:b/>
          <w:b/>
          <w:bCs/>
          <w:lang w:val="en-US"/>
        </w:rPr>
      </w:pPr>
      <w:r>
        <w:rPr>
          <w:rFonts w:cs="Times New Roman"/>
          <w:b/>
          <w:bCs/>
          <w:lang w:val="en-US"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COMISSÃO DE DOCÊNCIA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DÉCIMA  TURMA</w:t>
      </w:r>
    </w:p>
    <w:p>
      <w:pPr>
        <w:pStyle w:val="Ttulo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CRONOGRAMA DOS SEMINÁRIOS</w:t>
      </w:r>
    </w:p>
    <w:p>
      <w:pPr>
        <w:pStyle w:val="Ttulo1"/>
        <w:tabs>
          <w:tab w:val="clear" w:pos="708"/>
          <w:tab w:val="left" w:pos="142" w:leader="none"/>
        </w:tabs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ANO (A) - 1º SEMESTRE 2024</w:t>
      </w:r>
    </w:p>
    <w:p>
      <w:pPr>
        <w:pStyle w:val="Normal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spacing w:lineRule="auto" w:line="360"/>
        <w:rPr>
          <w:rFonts w:cs="Times New Roman"/>
          <w:u w:val="single"/>
        </w:rPr>
      </w:pPr>
      <w:r>
        <w:rPr>
          <w:rFonts w:cs="Times New Roman"/>
          <w:u w:val="single" w:color="000000"/>
        </w:rPr>
      </w:r>
    </w:p>
    <w:p>
      <w:pPr>
        <w:pStyle w:val="Normal"/>
        <w:widowControl w:val="false"/>
        <w:spacing w:lineRule="auto" w:line="360"/>
        <w:rPr>
          <w:rFonts w:cs="Times New Roman"/>
          <w:u w:val="single"/>
        </w:rPr>
      </w:pPr>
      <w:r>
        <w:rPr>
          <w:rFonts w:cs="Times New Roman"/>
          <w:u w:val="single" w:color="000000"/>
        </w:rPr>
      </w:r>
    </w:p>
    <w:p>
      <w:pPr>
        <w:pStyle w:val="Normal"/>
        <w:widowControl w:val="false"/>
        <w:spacing w:lineRule="auto" w:line="360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 w:color="000000"/>
        </w:rPr>
        <w:t>5º ANO — 1º SEMESTRE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  <w:b/>
          <w:b/>
        </w:rPr>
      </w:pPr>
      <w:r>
        <w:rPr>
          <w:rFonts w:cs="Times New Roman"/>
          <w:b/>
        </w:rPr>
        <w:t>DISCIPLINA IV TEMÁTICAS PSICANALÍTICAS IX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24 seminários teórico-clínicos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DISCIPLINA V — SEMINÁRIOS CLÍNICOS IX</w:t>
      </w:r>
    </w:p>
    <w:p>
      <w:pPr>
        <w:pStyle w:val="Normal"/>
        <w:spacing w:lineRule="auto" w:line="360"/>
        <w:rPr>
          <w:rFonts w:cs="Times New Roman"/>
          <w:b/>
          <w:b/>
          <w:bCs/>
        </w:rPr>
      </w:pPr>
      <w:r>
        <w:rPr>
          <w:rFonts w:cs="Times New Roman"/>
        </w:rPr>
        <w:t>04 seminários clínicos</w:t>
      </w:r>
    </w:p>
    <w:p>
      <w:pPr>
        <w:pStyle w:val="Normal"/>
        <w:spacing w:lineRule="auto" w:line="36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360"/>
        <w:rPr>
          <w:rFonts w:cs="Times New Roman"/>
          <w:b/>
          <w:b/>
        </w:rPr>
      </w:pPr>
      <w:r>
        <w:rPr>
          <w:rFonts w:cs="Times New Roman"/>
          <w:b/>
        </w:rPr>
        <w:t xml:space="preserve">Carga Horária 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Total: 28 seminários – 84 horas aula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eastAsia="Arial" w:cs="Times New Roman"/>
          <w:b/>
          <w:b/>
          <w:bCs/>
        </w:rPr>
      </w:pPr>
      <w:r>
        <w:rPr>
          <w:rFonts w:cs="Times New Roman"/>
          <w:b/>
          <w:bCs/>
        </w:rPr>
        <w:t>Dias e Horários</w:t>
      </w:r>
    </w:p>
    <w:p>
      <w:pPr>
        <w:pStyle w:val="Normal"/>
        <w:spacing w:lineRule="auto" w:line="360"/>
        <w:rPr>
          <w:rFonts w:eastAsia="Arial" w:cs="Times New Roman"/>
        </w:rPr>
      </w:pPr>
      <w:r>
        <w:rPr>
          <w:rFonts w:cs="Times New Roman"/>
        </w:rPr>
        <w:t>Sextas-feiras - 17h30min às 20h00min.</w:t>
      </w:r>
    </w:p>
    <w:p>
      <w:pPr>
        <w:pStyle w:val="Normal"/>
        <w:spacing w:lineRule="auto" w:line="360"/>
        <w:rPr>
          <w:rFonts w:eastAsia="Arial" w:cs="Times New Roman"/>
        </w:rPr>
      </w:pPr>
      <w:r>
        <w:rPr>
          <w:rFonts w:cs="Times New Roman"/>
        </w:rPr>
        <w:t>Sábados - 09h00min às 11h30min.</w:t>
      </w:r>
    </w:p>
    <w:p>
      <w:pPr>
        <w:pStyle w:val="Normal"/>
        <w:widowControl w:val="false"/>
        <w:spacing w:lineRule="auto" w:line="36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</w:p>
    <w:p>
      <w:pPr>
        <w:pStyle w:val="Normal"/>
        <w:widowControl w:val="false"/>
        <w:spacing w:lineRule="auto" w:line="36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 w:val="false"/>
        <w:spacing w:lineRule="auto" w:line="360"/>
        <w:rPr>
          <w:rFonts w:cs="Times New Roman"/>
        </w:rPr>
      </w:pPr>
      <w:r>
        <w:rPr>
          <w:rFonts w:cs="Times New Roman"/>
        </w:rPr>
      </w:r>
    </w:p>
    <w:tbl>
      <w:tblPr>
        <w:tblpPr w:bottomFromText="0" w:horzAnchor="margin" w:leftFromText="180" w:rightFromText="180" w:tblpX="0" w:tblpY="2686" w:topFromText="0" w:vertAnchor="page"/>
        <w:tblW w:w="8444" w:type="dxa"/>
        <w:jc w:val="left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222"/>
        <w:gridCol w:w="4221"/>
      </w:tblGrid>
      <w:tr>
        <w:trPr>
          <w:trHeight w:val="1191" w:hRule="atLeast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DISCIPLINA IV TEMÁTICAS PSICANALÍTICAS IX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</w:rPr>
              <w:t>24 seminários teórico-clínicos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DISCIPLINA V — SEMINÁRIOS CLÍNICOS IX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</w:rPr>
              <w:t>04 seminários clínicos</w:t>
            </w:r>
          </w:p>
        </w:tc>
      </w:tr>
      <w:tr>
        <w:trPr>
          <w:trHeight w:val="1492" w:hRule="atLeast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Objetivos Específicos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Apresentar e desenvolver junto aos candidatos temas psicanalíticos referentes à teoria e técnica.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Objetivos Específicos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Apresentar e debater casos clínicos, visando o desenvolvimento do pensamento psicanalítico.</w:t>
            </w:r>
          </w:p>
        </w:tc>
      </w:tr>
      <w:tr>
        <w:trPr>
          <w:trHeight w:val="3073" w:hRule="atLeast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Ementa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Sexualidade. Contribuições técnicas. Interpretação. Transferência e contratransferência. Pulsão de Morte. Perversões. Psicossomática. Introdução às neurociências.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eastAsia="Arial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Ementa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</w:rPr>
              <w:t xml:space="preserve">Casos clínicos.  </w:t>
            </w:r>
          </w:p>
        </w:tc>
      </w:tr>
    </w:tbl>
    <w:p>
      <w:pPr>
        <w:pStyle w:val="Normal"/>
        <w:widowControl w:val="false"/>
        <w:spacing w:lineRule="auto" w:line="36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360"/>
        <w:rPr>
          <w:rFonts w:eastAsia="Arial" w:cs="Times New Roman"/>
        </w:rPr>
      </w:pPr>
      <w:r>
        <w:rPr>
          <w:rFonts w:eastAsia="Arial" w:cs="Times New Roman"/>
        </w:rPr>
      </w:r>
      <w:r>
        <w:br w:type="page"/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W w:w="8890" w:type="dxa"/>
        <w:jc w:val="left"/>
        <w:tblInd w:w="-62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6038"/>
        <w:gridCol w:w="1575"/>
        <w:gridCol w:w="1277"/>
      </w:tblGrid>
      <w:tr>
        <w:trPr>
          <w:trHeight w:val="742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SEMINÁRIOS - Conteúdo Programático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DOCENTE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DATA</w:t>
            </w:r>
          </w:p>
        </w:tc>
      </w:tr>
      <w:tr>
        <w:trPr>
          <w:trHeight w:val="2301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Seminários 1 e 2: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Sexualidade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GREEN, A. (1995). Sexualidade tem algo a ver com psicanálise? In </w:t>
            </w:r>
            <w:r>
              <w:rPr>
                <w:rFonts w:cs="Times New Roman"/>
                <w:i/>
                <w:iCs/>
              </w:rPr>
              <w:t>Livro Anual de Psicanálise</w:t>
            </w:r>
            <w:r>
              <w:rPr>
                <w:rFonts w:cs="Times New Roman"/>
              </w:rPr>
              <w:t>, tomo XI, São Paulo: Escuta, 1997.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</w:rPr>
              <w:t xml:space="preserve">MCDOUGALL, J. (1995). Os desvios da atitude psicanalítica. In </w:t>
            </w:r>
            <w:r>
              <w:rPr>
                <w:rFonts w:cs="Times New Roman"/>
                <w:i/>
                <w:iCs/>
              </w:rPr>
              <w:t>As múltiplas faces de Eros.</w:t>
            </w:r>
            <w:r>
              <w:rPr>
                <w:rFonts w:cs="Times New Roman"/>
              </w:rPr>
              <w:t xml:space="preserve"> São Paulo: Martins Fontes, 2001.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Lenita O. Araujo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02/02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03/02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  <w:tr>
        <w:trPr>
          <w:trHeight w:val="1668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3 e 4: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Sexualidade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FREUD, S. (1931). Sexualidade feminina. </w:t>
            </w:r>
            <w:r>
              <w:rPr>
                <w:rFonts w:cs="Times New Roman"/>
                <w:i/>
                <w:iCs/>
              </w:rPr>
              <w:t>ESB</w:t>
            </w:r>
            <w:r>
              <w:rPr>
                <w:rFonts w:cs="Times New Roman"/>
              </w:rPr>
              <w:t xml:space="preserve"> XXI. Rio de Janeiro: Imago, 1980.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MCDOUGALL, J. (1995). Os componentes homossexuais da sexualidade feminina. In </w:t>
            </w:r>
            <w:r>
              <w:rPr>
                <w:rFonts w:cs="Times New Roman"/>
                <w:i/>
                <w:iCs/>
              </w:rPr>
              <w:t>As múltiplas faces de eros.</w:t>
            </w:r>
            <w:r>
              <w:rPr>
                <w:rFonts w:cs="Times New Roman"/>
              </w:rPr>
              <w:t xml:space="preserve"> São Paulo: Martins Fontes, 1997.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______________ (1995). A mulher analista e a mulher analisanda. In </w:t>
            </w:r>
            <w:r>
              <w:rPr>
                <w:rFonts w:cs="Times New Roman"/>
                <w:i/>
                <w:iCs/>
              </w:rPr>
              <w:t>As múltiplas faces de eros.</w:t>
            </w:r>
            <w:r>
              <w:rPr>
                <w:rFonts w:cs="Times New Roman"/>
              </w:rPr>
              <w:t xml:space="preserve"> São Paulo: Martins Fontes, 2001.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BRAUNSCHWEIG, D. e FAIN, M. A sombra fálica. In </w:t>
            </w:r>
            <w:r>
              <w:rPr>
                <w:rFonts w:cs="Times New Roman"/>
                <w:i/>
                <w:iCs/>
              </w:rPr>
              <w:t>O enigma dos sexos</w:t>
            </w:r>
            <w:r>
              <w:rPr>
                <w:rFonts w:cs="Times New Roman"/>
              </w:rPr>
              <w:t>. Rio de Janeiro: Imago, 1998</w:t>
            </w:r>
            <w:r>
              <w:rPr>
                <w:rFonts w:cs="Times New Roman"/>
                <w:color w:val="C00000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Mª de Fátima Chavarelli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16/02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17/02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  <w:tr>
        <w:trPr>
          <w:trHeight w:val="2676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5: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Sexualidade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lang w:val="it-IT"/>
              </w:rPr>
            </w:pPr>
            <w:r>
              <w:rPr>
                <w:rFonts w:cs="Times New Roman"/>
              </w:rPr>
              <w:t xml:space="preserve">GUIGNARD, F. A interpretação do sexual. </w:t>
            </w:r>
            <w:r>
              <w:rPr>
                <w:rFonts w:cs="Times New Roman"/>
                <w:lang w:val="it-IT"/>
              </w:rPr>
              <w:t xml:space="preserve">In </w:t>
            </w:r>
            <w:r>
              <w:rPr>
                <w:rFonts w:cs="Times New Roman"/>
                <w:i/>
                <w:iCs/>
                <w:lang w:val="it-IT"/>
              </w:rPr>
              <w:t>Rev. Bras. Psicanál</w:t>
            </w:r>
            <w:r>
              <w:rPr>
                <w:rFonts w:cs="Times New Roman"/>
                <w:lang w:val="it-IT"/>
              </w:rPr>
              <w:t>., v. 33 (4): 671-685, 1999</w:t>
            </w:r>
            <w:r>
              <w:rPr>
                <w:rFonts w:cs="Times New Roman"/>
                <w:color w:val="C00000"/>
                <w:lang w:val="it-IT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Leitura sugerida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</w:rPr>
              <w:t xml:space="preserve">LAPLANCHE, J. (1987). Da teoria da sedução restrita à teoria da sedução generalizada. In </w:t>
            </w:r>
            <w:r>
              <w:rPr>
                <w:rFonts w:cs="Times New Roman"/>
                <w:i/>
                <w:iCs/>
              </w:rPr>
              <w:t>Teoria da sedução generalizada</w:t>
            </w:r>
            <w:r>
              <w:rPr>
                <w:rFonts w:cs="Times New Roman"/>
              </w:rPr>
              <w:t>. Porto Alegre: Artes Médicas, 1988</w:t>
            </w:r>
            <w:r>
              <w:rPr>
                <w:rFonts w:cs="Times New Roman"/>
                <w:color w:val="C00000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Catia B. Codorniz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23/02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</w:tc>
      </w:tr>
      <w:tr>
        <w:trPr>
          <w:trHeight w:val="2676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6: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Contribuições técnicas. Interpretação.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STERN, D. Mecanismos não-interpretativos na terapia psicanalítica. “Algo mais” além da interpretação. In </w:t>
            </w:r>
            <w:r>
              <w:rPr>
                <w:rFonts w:cs="Times New Roman"/>
                <w:i/>
                <w:iCs/>
              </w:rPr>
              <w:t>Livro Anual de Psicanálise</w:t>
            </w:r>
            <w:r>
              <w:rPr>
                <w:rFonts w:cs="Times New Roman"/>
              </w:rPr>
              <w:t>, tomo XIV, 2000, p. 197-214.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Leitura sugerida: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DOIN, C. Relação psicanalítica e interpretação transicional. </w:t>
            </w:r>
            <w:r>
              <w:rPr>
                <w:rFonts w:cs="Times New Roman"/>
                <w:lang w:val="it-IT"/>
              </w:rPr>
              <w:t xml:space="preserve">In </w:t>
            </w:r>
            <w:r>
              <w:rPr>
                <w:rFonts w:cs="Times New Roman"/>
                <w:i/>
                <w:iCs/>
                <w:lang w:val="it-IT"/>
              </w:rPr>
              <w:t>Rev. Bras. Psicanál</w:t>
            </w:r>
            <w:r>
              <w:rPr>
                <w:rFonts w:cs="Times New Roman"/>
                <w:lang w:val="it-IT"/>
              </w:rPr>
              <w:t>., v. 36 (3): 499-529, 2002</w:t>
            </w:r>
            <w:r>
              <w:rPr>
                <w:rFonts w:cs="Times New Roman"/>
                <w:color w:val="C00000"/>
                <w:lang w:val="it-IT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MªAuxiliadora Marques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24/02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  <w:tr>
        <w:trPr>
          <w:trHeight w:val="1895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7: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Contribuições técnicas. Interpretação.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ROTH, P. Delineando uma cena: níveis de interpretação transferencial. In </w:t>
            </w:r>
            <w:r>
              <w:rPr>
                <w:rFonts w:cs="Times New Roman"/>
                <w:i/>
                <w:iCs/>
              </w:rPr>
              <w:t>Livro Anual de Psicanálise</w:t>
            </w:r>
            <w:r>
              <w:rPr>
                <w:rFonts w:cs="Times New Roman"/>
              </w:rPr>
              <w:t>, tomo XVII, 2003, p. 55-64.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Lenita O. Araujo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01/03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</w:tc>
      </w:tr>
      <w:tr>
        <w:trPr>
          <w:trHeight w:val="2561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8: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Contribuições técnicas. Transferência e contratransferência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</w:rPr>
              <w:t xml:space="preserve">REZZE, C. Transferência: rastreamento do conceito e relação com transformação em alucinose. In Sandler P. C. </w:t>
            </w:r>
            <w:r>
              <w:rPr>
                <w:rFonts w:cs="Times New Roman"/>
                <w:i/>
                <w:iCs/>
              </w:rPr>
              <w:t xml:space="preserve">Ensaios Clínicos em Psicanalíse. </w:t>
            </w:r>
            <w:r>
              <w:rPr>
                <w:rFonts w:cs="Times New Roman"/>
              </w:rPr>
              <w:t>Rio de Janeiro: Imago, 1997.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Mª Fernanda Soares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02/03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  <w:tr>
        <w:trPr>
          <w:trHeight w:val="1744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09: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Contribuições técnicas. Transferência e contratransferência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lang w:val="it-IT"/>
              </w:rPr>
            </w:pPr>
            <w:r>
              <w:rPr>
                <w:rFonts w:cs="Times New Roman"/>
              </w:rPr>
              <w:t xml:space="preserve">CALIFE, I. Transgressões e desvios do método. </w:t>
            </w:r>
            <w:r>
              <w:rPr>
                <w:rFonts w:cs="Times New Roman"/>
                <w:lang w:val="it-IT"/>
              </w:rPr>
              <w:t xml:space="preserve">In </w:t>
            </w:r>
            <w:r>
              <w:rPr>
                <w:rFonts w:cs="Times New Roman"/>
                <w:i/>
                <w:iCs/>
                <w:lang w:val="it-IT"/>
              </w:rPr>
              <w:t>Rev.Bras. Psicanál</w:t>
            </w:r>
            <w:r>
              <w:rPr>
                <w:rFonts w:cs="Times New Roman"/>
                <w:lang w:val="it-IT"/>
              </w:rPr>
              <w:t xml:space="preserve">., v. 37 (2/3): 333-341, 2003. 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lang w:val="it-IT"/>
              </w:rPr>
            </w:pPr>
            <w:r>
              <w:rPr>
                <w:rFonts w:cs="Times New Roman"/>
              </w:rPr>
              <w:t xml:space="preserve">BONASIA, E. Contratransferência: erótica, erotizada e perversa. In </w:t>
            </w:r>
            <w:r>
              <w:rPr>
                <w:rFonts w:cs="Times New Roman"/>
                <w:i/>
                <w:iCs/>
              </w:rPr>
              <w:t>Livro Anual de Psicanálise</w:t>
            </w:r>
            <w:r>
              <w:rPr>
                <w:rFonts w:cs="Times New Roman"/>
              </w:rPr>
              <w:t>, tomo XVII, 2003, p. 41-53</w:t>
            </w:r>
            <w:r>
              <w:rPr>
                <w:rFonts w:cs="Times New Roman"/>
                <w:color w:val="C00000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Gleda B. Araujo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08/03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</w:tc>
      </w:tr>
      <w:tr>
        <w:trPr>
          <w:trHeight w:val="180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10: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Contribuições técnicas. Transferência e contratransferência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BERNARDI, B. L. Contratransferência: uma perspectiva a partir da América Latina. In </w:t>
            </w:r>
            <w:r>
              <w:rPr>
                <w:rFonts w:cs="Times New Roman"/>
                <w:i/>
                <w:iCs/>
              </w:rPr>
              <w:t>Livro Anual de Psicanálise</w:t>
            </w:r>
            <w:r>
              <w:rPr>
                <w:rFonts w:cs="Times New Roman"/>
              </w:rPr>
              <w:t>, tomo XVI, 2002, p. 215-234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Gleda B. Araujo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 xml:space="preserve">09/03 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sábado</w:t>
            </w:r>
          </w:p>
        </w:tc>
      </w:tr>
      <w:tr>
        <w:trPr>
          <w:trHeight w:val="180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Times New Roman"/>
                <w:b/>
                <w:b/>
                <w:bCs/>
                <w:color w:val="auto"/>
                <w:lang w:val="pt-BR"/>
              </w:rPr>
            </w:pPr>
            <w:r>
              <w:rPr>
                <w:rFonts w:cs="Times New Roman"/>
                <w:b/>
                <w:bCs/>
                <w:color w:val="auto"/>
                <w:lang w:val="pt-BR"/>
              </w:rPr>
              <w:t>Revisão das Ideias de André Green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lang w:val="pt-BR"/>
              </w:rPr>
              <w:t>10ª Turma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Zelig Libermann</w:t>
            </w:r>
          </w:p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(SPPA)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  <w:lang w:val="pt-BR"/>
              </w:rPr>
            </w:pPr>
            <w:r>
              <w:rPr>
                <w:rFonts w:cs="Times New Roman"/>
                <w:b/>
                <w:bCs/>
                <w:color w:val="auto"/>
                <w:lang w:val="pt-BR"/>
              </w:rPr>
              <w:t>15/03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sexta-feira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  <w:lang w:val="pt-BR"/>
              </w:rPr>
            </w:pPr>
            <w:r>
              <w:rPr>
                <w:rFonts w:cs="Times New Roman"/>
                <w:b/>
                <w:bCs/>
                <w:color w:val="auto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  <w:lang w:val="pt-BR"/>
              </w:rPr>
            </w:pPr>
            <w:r>
              <w:rPr>
                <w:rFonts w:cs="Times New Roman"/>
                <w:b/>
                <w:bCs/>
                <w:color w:val="auto"/>
                <w:lang w:val="pt-BR"/>
              </w:rPr>
              <w:t>16/03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  <w:lang w:val="pt-BR"/>
              </w:rPr>
            </w:pPr>
            <w:r>
              <w:rPr>
                <w:rFonts w:cs="Times New Roman"/>
                <w:b/>
                <w:bCs/>
                <w:color w:val="auto"/>
                <w:lang w:val="pt-BR"/>
              </w:rPr>
              <w:t>sábado</w:t>
            </w:r>
          </w:p>
        </w:tc>
      </w:tr>
      <w:tr>
        <w:trPr>
          <w:trHeight w:val="1668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Seminário 11: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Contribuições técnicas. Transferência e contratransferência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URTUBEY, L. Os efeitos contratransferenciais da ausência. In </w:t>
            </w:r>
            <w:r>
              <w:rPr>
                <w:rFonts w:cs="Times New Roman"/>
                <w:i/>
                <w:iCs/>
                <w:color w:val="auto"/>
              </w:rPr>
              <w:t>Livro Anual de Psicanálise</w:t>
            </w:r>
            <w:r>
              <w:rPr>
                <w:rFonts w:cs="Times New Roman"/>
                <w:color w:val="auto"/>
              </w:rPr>
              <w:t>, tomo XI, p.163-174, 1995.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Lenita O. Araujo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22/03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</w:tc>
      </w:tr>
      <w:tr>
        <w:trPr>
          <w:trHeight w:val="1668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12: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Contribuições técnicas. Transferência e contratransferência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OGDEN, T. Analisando formas de vitalidade e desvitalização da transferência- contratransferência. In </w:t>
            </w:r>
            <w:r>
              <w:rPr>
                <w:rFonts w:cs="Times New Roman"/>
                <w:i/>
                <w:iCs/>
              </w:rPr>
              <w:t>Livro Anual de Psicanálise</w:t>
            </w:r>
            <w:r>
              <w:rPr>
                <w:rFonts w:cs="Times New Roman"/>
              </w:rPr>
              <w:t>, tomo XI, p.175-188, 1995.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Mª Fernanda Soares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pt-BR"/>
              </w:rPr>
            </w:pPr>
            <w:r>
              <w:rPr>
                <w:rFonts w:cs="Times New Roman"/>
                <w:b/>
                <w:bCs/>
                <w:lang w:val="pt-BR"/>
              </w:rPr>
              <w:t>23/03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pt-BR"/>
              </w:rPr>
              <w:t>Sábado</w:t>
            </w:r>
          </w:p>
        </w:tc>
      </w:tr>
      <w:tr>
        <w:trPr>
          <w:trHeight w:val="1474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13: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Contribuições técnicas. Transferência e contratransferência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ANDRADE JR., V. M. Transferência e contratransferência eróticas. In </w:t>
            </w:r>
            <w:r>
              <w:rPr>
                <w:rFonts w:cs="Times New Roman"/>
                <w:i/>
                <w:iCs/>
              </w:rPr>
              <w:t>Rev. Bras. Psicanál.</w:t>
            </w:r>
            <w:r>
              <w:rPr>
                <w:rFonts w:cs="Times New Roman"/>
              </w:rPr>
              <w:t>, v. 30 (4):821-835, 1996.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GRINBERG, L. A transferência é temida pelo psicanalista? In </w:t>
            </w:r>
            <w:r>
              <w:rPr>
                <w:rFonts w:cs="Times New Roman"/>
                <w:i/>
                <w:iCs/>
              </w:rPr>
              <w:t>Livro Anual de Psicanálise</w:t>
            </w:r>
            <w:r>
              <w:rPr>
                <w:rFonts w:cs="Times New Roman"/>
              </w:rPr>
              <w:t>, tomo XIII, p.11-22, 1997.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Joelma Dibo Victoriano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05/04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</w:tc>
      </w:tr>
      <w:tr>
        <w:trPr>
          <w:trHeight w:val="1685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14: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Contribuições técnicas. Transferência e contratransferência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SCHAFER, R. Vicissitudes do lembrar na contratransferência. Devoção ao fracasso, colonização e outras maneiras de lembrar. In </w:t>
            </w:r>
            <w:r>
              <w:rPr>
                <w:rFonts w:cs="Times New Roman"/>
                <w:i/>
                <w:iCs/>
              </w:rPr>
              <w:t>Livro Anual de Psicanálise</w:t>
            </w:r>
            <w:r>
              <w:rPr>
                <w:rFonts w:cs="Times New Roman"/>
              </w:rPr>
              <w:t>, tomo XIII, p.267-278, 1997.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Mª Fernanda Soares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06/04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bCs/>
              </w:rPr>
              <w:t xml:space="preserve">sábado </w:t>
            </w:r>
          </w:p>
        </w:tc>
      </w:tr>
      <w:tr>
        <w:trPr>
          <w:trHeight w:val="2025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16: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Perversões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lang w:val="it-IT"/>
              </w:rPr>
            </w:pPr>
            <w:r>
              <w:rPr>
                <w:rFonts w:cs="Times New Roman"/>
              </w:rPr>
              <w:t xml:space="preserve">KERNBERG, O. F. (1996). Perversão, perversidade e normalidade: diagnóstico e considerações terapêuticas. </w:t>
            </w:r>
            <w:r>
              <w:rPr>
                <w:rFonts w:cs="Times New Roman"/>
                <w:lang w:val="it-IT"/>
              </w:rPr>
              <w:t xml:space="preserve">In </w:t>
            </w:r>
            <w:r>
              <w:rPr>
                <w:rFonts w:cs="Times New Roman"/>
                <w:i/>
                <w:iCs/>
                <w:lang w:val="it-IT"/>
              </w:rPr>
              <w:t>Rev. Bras. Psicanál</w:t>
            </w:r>
            <w:r>
              <w:rPr>
                <w:rFonts w:cs="Times New Roman"/>
                <w:lang w:val="it-IT"/>
              </w:rPr>
              <w:t xml:space="preserve">., v. 33 (1): 67-82, 1998.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Gleda B. Araujo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</w:rPr>
              <w:t>13/04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Sábado</w:t>
            </w:r>
          </w:p>
        </w:tc>
      </w:tr>
      <w:tr>
        <w:trPr>
          <w:trHeight w:val="194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17: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Perversões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GIOVANETTI, M. F. A cena perversa. In </w:t>
            </w:r>
            <w:r>
              <w:rPr>
                <w:rFonts w:cs="Times New Roman"/>
                <w:i/>
                <w:iCs/>
                <w:lang w:val="it-IT"/>
              </w:rPr>
              <w:t>Rev. Bras. Psicanál</w:t>
            </w:r>
            <w:r>
              <w:rPr>
                <w:rFonts w:cs="Times New Roman"/>
                <w:lang w:val="it-IT"/>
              </w:rPr>
              <w:t>. v. 33 (1):177-187, 1999.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lang w:val="it-IT"/>
              </w:rPr>
            </w:pPr>
            <w:r>
              <w:rPr>
                <w:rFonts w:cs="Times New Roman"/>
              </w:rPr>
              <w:t xml:space="preserve">CARIGNAN, L. O segredo. Estudo de uma transferência perversa. In </w:t>
            </w:r>
            <w:r>
              <w:rPr>
                <w:rFonts w:cs="Times New Roman"/>
                <w:i/>
                <w:iCs/>
              </w:rPr>
              <w:t>Livro Anual de Psicanálise</w:t>
            </w:r>
            <w:r>
              <w:rPr>
                <w:rFonts w:cs="Times New Roman"/>
              </w:rPr>
              <w:t>, tomo XV, 2000, p. 127-146.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lang w:val="pt-BR"/>
              </w:rPr>
              <w:t>Mª Fernanda Soares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19/04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</w:tc>
      </w:tr>
      <w:tr>
        <w:trPr>
          <w:trHeight w:val="60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18: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Perversões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OGDEN, T.H. O sujeito perverso da análise. In </w:t>
            </w:r>
            <w:r>
              <w:rPr>
                <w:rFonts w:cs="Times New Roman"/>
                <w:i/>
              </w:rPr>
              <w:t>Revista de Psicanálise</w:t>
            </w:r>
            <w:r>
              <w:rPr>
                <w:rFonts w:cs="Times New Roman"/>
              </w:rPr>
              <w:t>. Vol.IV, Nº 3, p.487 -509, 1997.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Leitura Sugerida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RICHARDS, A. K. Damas da moda: prazer, perversão ou parafilia. In </w:t>
            </w:r>
            <w:r>
              <w:rPr>
                <w:rFonts w:cs="Times New Roman"/>
                <w:i/>
                <w:iCs/>
              </w:rPr>
              <w:t>Livro Anual de Psicanálise</w:t>
            </w:r>
            <w:r>
              <w:rPr>
                <w:rFonts w:cs="Times New Roman"/>
              </w:rPr>
              <w:t>, tomo XII, p. 39-52, 1996.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  <w:lang w:val="en-US"/>
              </w:rPr>
            </w:pPr>
            <w:r>
              <w:rPr>
                <w:rFonts w:cs="Times New Roman"/>
                <w:b/>
                <w:lang w:val="pt-BR"/>
              </w:rPr>
              <w:t>Mª Fernanda Soares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20/04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  <w:tr>
        <w:trPr>
          <w:trHeight w:val="60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Seminários 19 e 20: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Pulsão de morte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GREEN, A. A sublimação: do destino da pulsão sexual ao serviço da pulsão de morte. In </w:t>
            </w:r>
            <w:r>
              <w:rPr>
                <w:rFonts w:cs="Times New Roman"/>
                <w:i/>
                <w:lang w:val="fr-FR"/>
              </w:rPr>
              <w:t>O trabalho do negativo</w:t>
            </w:r>
            <w:r>
              <w:rPr>
                <w:rFonts w:cs="Times New Roman"/>
                <w:lang w:val="fr-FR"/>
              </w:rPr>
              <w:t xml:space="preserve">. Porto Alegre:Artmed, 2010. Cap 8, p. 231-276.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Catia B. Codorniz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26/04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27/04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  <w:tr>
        <w:trPr>
          <w:trHeight w:val="60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22: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Psicossomática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MCDOUGALL, J. (1982). Estados psicossomáticos, neurose de angústia e histeria. In </w:t>
            </w:r>
            <w:r>
              <w:rPr>
                <w:rFonts w:cs="Times New Roman"/>
                <w:i/>
                <w:iCs/>
              </w:rPr>
              <w:t>Teatros de Eu</w:t>
            </w:r>
            <w:r>
              <w:rPr>
                <w:rFonts w:cs="Times New Roman"/>
              </w:rPr>
              <w:t>. Rio de Janeiro: Francisco Alves, 1992.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Catia B. Codorniz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04/05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  <w:tr>
        <w:trPr>
          <w:trHeight w:val="60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23: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Psicossomática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color w:val="C00000"/>
              </w:rPr>
            </w:pPr>
            <w:r>
              <w:rPr>
                <w:rFonts w:cs="Times New Roman"/>
              </w:rPr>
              <w:t xml:space="preserve">MCDOUGALL, J. (1995). Sexualidades arcaicas e psicossoma. In </w:t>
            </w:r>
            <w:r>
              <w:rPr>
                <w:rFonts w:cs="Times New Roman"/>
                <w:i/>
                <w:iCs/>
              </w:rPr>
              <w:t>As múltiplas faces de Eros.</w:t>
            </w:r>
            <w:r>
              <w:rPr>
                <w:rFonts w:cs="Times New Roman"/>
              </w:rPr>
              <w:t xml:space="preserve"> São Paulo: Martins Fontes, 2001</w:t>
            </w:r>
            <w:r>
              <w:rPr>
                <w:rFonts w:cs="Times New Roman"/>
                <w:color w:val="C00000"/>
              </w:rPr>
              <w:t xml:space="preserve">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Gleda B. Araujo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10/05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</w:tc>
      </w:tr>
      <w:tr>
        <w:trPr>
          <w:trHeight w:val="60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24: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Psicossomática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ROCHA, F. Sobre os afetos: impressões e imagens. Os afetos nas estruturas psíquicas e no fenômeno psicossomático. In </w:t>
            </w:r>
            <w:r>
              <w:rPr>
                <w:rFonts w:cs="Times New Roman"/>
                <w:i/>
                <w:iCs/>
              </w:rPr>
              <w:t>Rev. Bras. Psicanál</w:t>
            </w:r>
            <w:r>
              <w:rPr>
                <w:rFonts w:cs="Times New Roman"/>
              </w:rPr>
              <w:t>., v. 32 (4): 845-863, 1998.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Leitura sugerida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MARTY, P. </w:t>
            </w:r>
            <w:r>
              <w:rPr>
                <w:rFonts w:cs="Times New Roman"/>
                <w:i/>
                <w:iCs/>
              </w:rPr>
              <w:t>A psicossomática do adulto</w:t>
            </w:r>
            <w:r>
              <w:rPr>
                <w:rFonts w:cs="Times New Roman"/>
              </w:rPr>
              <w:t>. Porto Alegre: Artes Médicas, 1993.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Gleda B. Araujo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11/05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  <w:tr>
        <w:trPr>
          <w:trHeight w:val="60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26: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Introdução às neurociências.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DAMÁSIO, A. R. (1994). </w:t>
            </w:r>
            <w:r>
              <w:rPr>
                <w:rFonts w:cs="Times New Roman"/>
                <w:i/>
                <w:iCs/>
              </w:rPr>
              <w:t>O erro de Descartes: emoção, razão e o cérebro humano</w:t>
            </w:r>
            <w:r>
              <w:rPr>
                <w:rFonts w:cs="Times New Roman"/>
              </w:rPr>
              <w:t>. São Paulo: Companhia das Letras, 2001. Cap. 7, p. 156-196. Cap. 10 e 11.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Terezinha A. Silva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18/05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  <w:tr>
        <w:trPr>
          <w:trHeight w:val="60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Seminário 27: Temáticas Psicanalíticas IX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Introdução às neurociências.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Referência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ANDRADE, V. M. </w:t>
            </w:r>
            <w:r>
              <w:rPr>
                <w:rFonts w:cs="Times New Roman"/>
                <w:i/>
                <w:iCs/>
              </w:rPr>
              <w:t>Um diálogo entre a psicanálise e a neurociência</w:t>
            </w:r>
            <w:r>
              <w:rPr>
                <w:rFonts w:cs="Times New Roman"/>
              </w:rPr>
              <w:t>. São Paulo: Casa do Psicólogo, 2003. Terceira parte.</w:t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MANCIA, M. A psicanálise e as neurociências: um debate tópico sobre os sonhos. In </w:t>
            </w:r>
            <w:r>
              <w:rPr>
                <w:rFonts w:cs="Times New Roman"/>
                <w:i/>
                <w:iCs/>
              </w:rPr>
              <w:t>Livro Anual de Psicanálise</w:t>
            </w:r>
            <w:r>
              <w:rPr>
                <w:rFonts w:cs="Times New Roman"/>
              </w:rPr>
              <w:t xml:space="preserve">, tomo XV, 273-280, 2001.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Débora A.de Jesus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24/05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</w:tc>
      </w:tr>
      <w:tr>
        <w:trPr>
          <w:trHeight w:val="600" w:hRule="atLeast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Revisão das Ideias de Sigmund Freud – Primeira Tópica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11ª Turma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Ana Paula Terra</w:t>
            </w:r>
          </w:p>
          <w:p>
            <w:pPr>
              <w:pStyle w:val="Normal"/>
              <w:widowControl w:val="false"/>
              <w:jc w:val="left"/>
              <w:rPr>
                <w:rFonts w:cs="Times New Roman"/>
                <w:b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(SBPPA)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07/06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sexta-feira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08/06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sábado</w:t>
            </w:r>
          </w:p>
        </w:tc>
      </w:tr>
    </w:tbl>
    <w:p>
      <w:pPr>
        <w:pStyle w:val="Normal"/>
        <w:rPr>
          <w:rFonts w:cs="Times New Roman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9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838"/>
        <w:tab w:val="center" w:pos="4419" w:leader="none"/>
        <w:tab w:val="right" w:pos="8478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Cabealho"/>
      <w:tabs>
        <w:tab w:val="clear" w:pos="4419"/>
        <w:tab w:val="clear" w:pos="8838"/>
        <w:tab w:val="center" w:pos="1048" w:leader="none"/>
        <w:tab w:val="right" w:pos="1278" w:leader="none"/>
      </w:tabs>
      <w:ind w:right="360" w:hanging="0"/>
      <w:jc w:val="center"/>
      <w:rPr>
        <w:b/>
        <w:b/>
        <w:sz w:val="20"/>
        <w:szCs w:val="20"/>
        <w:lang w:val="en-US" w:eastAsia="en-US"/>
      </w:rPr>
    </w:pPr>
    <w:r>
      <w:rPr/>
      <w:drawing>
        <wp:inline distT="0" distB="0" distL="0" distR="0">
          <wp:extent cx="3923030" cy="889635"/>
          <wp:effectExtent l="0" t="0" r="0" b="0"/>
          <wp:docPr id="1" name="officeArt object" descr="Description: Description: Logo - 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Description: Description: Logo - 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2303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clear" w:pos="4419"/>
        <w:tab w:val="clear" w:pos="8838"/>
        <w:tab w:val="center" w:pos="1048" w:leader="none"/>
        <w:tab w:val="right" w:pos="1278" w:leader="none"/>
      </w:tabs>
      <w:ind w:right="360" w:hanging="0"/>
      <w:jc w:val="center"/>
      <w:rPr>
        <w:b/>
        <w:b/>
        <w:sz w:val="20"/>
        <w:szCs w:val="20"/>
        <w:lang w:val="en-US" w:eastAsia="en-US"/>
      </w:rPr>
    </w:pPr>
    <w:r>
      <w:rPr>
        <w:b/>
        <w:sz w:val="20"/>
        <w:szCs w:val="20"/>
        <w:lang w:val="en-US" w:eastAsia="en-US"/>
      </w:rPr>
    </w:r>
  </w:p>
  <w:p>
    <w:pPr>
      <w:pStyle w:val="Cabealho"/>
      <w:tabs>
        <w:tab w:val="clear" w:pos="4419"/>
        <w:tab w:val="clear" w:pos="8838"/>
        <w:tab w:val="center" w:pos="1048" w:leader="none"/>
        <w:tab w:val="right" w:pos="1278" w:leader="none"/>
      </w:tabs>
      <w:ind w:right="360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20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both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Ttulo1">
    <w:name w:val="Heading 1"/>
    <w:next w:val="Normal"/>
    <w:qFormat/>
    <w:pPr>
      <w:keepNext w:val="true"/>
      <w:widowControl/>
      <w:pBdr/>
      <w:bidi w:val="0"/>
      <w:spacing w:lineRule="auto" w:line="360" w:before="0" w:after="0"/>
      <w:jc w:val="center"/>
      <w:outlineLvl w:val="0"/>
    </w:pPr>
    <w:rPr>
      <w:rFonts w:ascii="Arial" w:hAnsi="Arial" w:cs="Arial Unicode MS" w:eastAsia="Arial Unicode MS"/>
      <w:b/>
      <w:bCs/>
      <w:color w:val="000000"/>
      <w:kern w:val="0"/>
      <w:sz w:val="22"/>
      <w:szCs w:val="22"/>
      <w:u w:val="none" w:color="000000"/>
      <w:lang w:val="pt-PT" w:eastAsia="pt-BR"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b00da1"/>
    <w:pPr>
      <w:keepNext w:val="true"/>
      <w:spacing w:before="240" w:after="60"/>
      <w:outlineLvl w:val="2"/>
    </w:pPr>
    <w:rPr>
      <w:rFonts w:ascii="Calibri" w:hAnsi="Calibri" w:eastAsia="MS Gothic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b00da1"/>
    <w:pPr>
      <w:keepNext w:val="true"/>
      <w:spacing w:before="240" w:after="60"/>
      <w:outlineLvl w:val="3"/>
    </w:pPr>
    <w:rPr>
      <w:rFonts w:ascii="Cambria" w:hAnsi="Cambria" w:eastAsia="MS Mincho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qFormat/>
    <w:rsid w:val="00b00da1"/>
    <w:pPr>
      <w:spacing w:before="240" w:after="60"/>
      <w:outlineLvl w:val="5"/>
    </w:pPr>
    <w:rPr>
      <w:rFonts w:ascii="Cambria" w:hAnsi="Cambria" w:eastAsia="MS Mincho" w:cs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e26bb6"/>
    <w:rPr>
      <w:rFonts w:ascii="Tahoma" w:hAnsi="Tahoma" w:cs="Tahoma"/>
      <w:color w:val="000000"/>
      <w:sz w:val="16"/>
      <w:szCs w:val="16"/>
      <w:u w:val="none" w:color="000000"/>
      <w:lang w:val="pt-PT"/>
    </w:rPr>
  </w:style>
  <w:style w:type="character" w:styleId="Ttulo3Char" w:customStyle="1">
    <w:name w:val="Título 3 Char"/>
    <w:link w:val="Ttulo3"/>
    <w:uiPriority w:val="9"/>
    <w:semiHidden/>
    <w:qFormat/>
    <w:rsid w:val="00b00da1"/>
    <w:rPr>
      <w:rFonts w:ascii="Calibri" w:hAnsi="Calibri" w:eastAsia="MS Gothic" w:cs="Times New Roman"/>
      <w:b/>
      <w:bCs/>
      <w:color w:val="000000"/>
      <w:sz w:val="26"/>
      <w:szCs w:val="26"/>
      <w:u w:val="none" w:color="000000"/>
      <w:lang w:val="pt-PT" w:eastAsia="pt-BR"/>
    </w:rPr>
  </w:style>
  <w:style w:type="character" w:styleId="Ttulo4Char" w:customStyle="1">
    <w:name w:val="Título 4 Char"/>
    <w:link w:val="Ttulo4"/>
    <w:uiPriority w:val="9"/>
    <w:semiHidden/>
    <w:qFormat/>
    <w:rsid w:val="00b00da1"/>
    <w:rPr>
      <w:rFonts w:ascii="Cambria" w:hAnsi="Cambria" w:eastAsia="MS Mincho" w:cs="Times New Roman"/>
      <w:b/>
      <w:bCs/>
      <w:color w:val="000000"/>
      <w:sz w:val="28"/>
      <w:szCs w:val="28"/>
      <w:u w:val="none" w:color="000000"/>
      <w:lang w:val="pt-PT" w:eastAsia="pt-BR"/>
    </w:rPr>
  </w:style>
  <w:style w:type="character" w:styleId="Ttulo6Char" w:customStyle="1">
    <w:name w:val="Título 6 Char"/>
    <w:link w:val="Ttulo6"/>
    <w:uiPriority w:val="9"/>
    <w:semiHidden/>
    <w:qFormat/>
    <w:rsid w:val="00b00da1"/>
    <w:rPr>
      <w:rFonts w:ascii="Cambria" w:hAnsi="Cambria" w:eastAsia="MS Mincho" w:cs="Times New Roman"/>
      <w:b/>
      <w:bCs/>
      <w:color w:val="000000"/>
      <w:sz w:val="22"/>
      <w:szCs w:val="22"/>
      <w:u w:val="none" w:color="000000"/>
      <w:lang w:val="pt-PT" w:eastAsia="pt-BR"/>
    </w:rPr>
  </w:style>
  <w:style w:type="character" w:styleId="TextodenotaderodapChar" w:customStyle="1">
    <w:name w:val="Texto de nota de rodapé Char"/>
    <w:link w:val="Textodenotaderodap"/>
    <w:semiHidden/>
    <w:qFormat/>
    <w:rsid w:val="00b00da1"/>
    <w:rPr>
      <w:rFonts w:eastAsia="Times New Roman"/>
      <w:lang w:val="pt-BR" w:eastAsia="pt-BR"/>
    </w:rPr>
  </w:style>
  <w:style w:type="character" w:styleId="RodapChar" w:customStyle="1">
    <w:name w:val="Rodapé Char"/>
    <w:link w:val="Rodap"/>
    <w:uiPriority w:val="99"/>
    <w:qFormat/>
    <w:rsid w:val="006d642c"/>
    <w:rPr>
      <w:rFonts w:cs="Arial Unicode MS"/>
      <w:color w:val="000000"/>
      <w:sz w:val="24"/>
      <w:szCs w:val="24"/>
      <w:u w:val="none" w:color="00000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 w:customStyle="1">
    <w:name w:val="Cabeçalho e Rodapé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t-BR" w:eastAsia="pt-BR" w:bidi="ar-SA"/>
    </w:rPr>
  </w:style>
  <w:style w:type="paragraph" w:styleId="Cabealho">
    <w:name w:val="Header"/>
    <w:pPr>
      <w:widowControl/>
      <w:pBdr/>
      <w:tabs>
        <w:tab w:val="clear" w:pos="708"/>
        <w:tab w:val="center" w:pos="4419" w:leader="none"/>
        <w:tab w:val="right" w:pos="8838" w:leader="none"/>
      </w:tabs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26bb6"/>
    <w:pPr/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TextodenotaderodapChar"/>
    <w:semiHidden/>
    <w:rsid w:val="00b00da1"/>
    <w:pPr>
      <w:pBdr/>
      <w:jc w:val="left"/>
    </w:pPr>
    <w:rPr>
      <w:rFonts w:eastAsia="Times New Roman" w:cs="Times New Roman"/>
      <w:color w:val="auto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006d642c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20881E-E648-4005-A7D3-06DB7F07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LibreOffice/7.1.0.3$Windows_X86_64 LibreOffice_project/f6099ecf3d29644b5008cc8f48f42f4a40986e4c</Application>
  <AppVersion>15.0000</AppVersion>
  <Pages>4</Pages>
  <Words>1108</Words>
  <Characters>6911</Characters>
  <CharactersWithSpaces>7823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2024-01-18T19:06:00Z</dcterms:created>
  <dc:creator>Lenita</dc:creator>
  <dc:description/>
  <dc:language>pt-BR</dc:language>
  <cp:lastModifiedBy>Fátima Chavarelli</cp:lastModifiedBy>
  <dcterms:modified xsi:type="dcterms:W3CDTF">2024-01-18T19:06:00Z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